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MEMBERSHIP FEES</w:t>
      </w:r>
    </w:p>
    <w:tbl>
      <w:tblPr>
        <w:tblW w:w="3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36"/>
        <w:gridCol w:w="2097"/>
        <w:gridCol w:w="977"/>
      </w:tblGrid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Organisation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(Gross Annual Receipts)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Less than $200k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$110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$200k - $500k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$225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$500k - $1million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$275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$1million plus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$395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35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36"/>
        <w:gridCol w:w="2097"/>
        <w:gridCol w:w="976"/>
      </w:tblGrid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Individual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Full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$38</w:t>
            </w:r>
          </w:p>
        </w:tc>
      </w:tr>
      <w:tr>
        <w:tblPrEx>
          <w:shd w:val="clear" w:color="auto" w:fill="ceddeb"/>
        </w:tblPrEx>
        <w:trPr>
          <w:trHeight w:val="270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2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Concession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$22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tbl>
      <w:tblPr>
        <w:tblW w:w="4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69"/>
        <w:gridCol w:w="1673"/>
        <w:gridCol w:w="1328"/>
      </w:tblGrid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Member fee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Donation</w:t>
            </w:r>
          </w:p>
        </w:tc>
        <w:tc>
          <w:tcPr>
            <w:tcW w:type="dxa" w:w="1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     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     </w:t>
            </w:r>
          </w:p>
        </w:tc>
        <w:tc>
          <w:tcPr>
            <w:tcW w:type="dxa" w:w="1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Body A"/>
        <w:spacing w:after="0"/>
      </w:pPr>
    </w:p>
    <w:p>
      <w:pPr>
        <w:pStyle w:val="Body A"/>
        <w:spacing w:after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PAYMENT DETAILS</w:t>
      </w:r>
    </w:p>
    <w:p>
      <w:pPr>
        <w:pStyle w:val="Body A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lang w:val="en-US"/>
        </w:rPr>
        <w:br w:type="textWrapping"/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Electronic Transfer -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Our favourite</w:t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tl w:val="0"/>
        </w:rPr>
        <w:t>Account Name:</w:t>
        <w:tab/>
        <w:t>Arts Industry Council of South Australia</w:t>
      </w:r>
      <w:r>
        <w:br w:type="textWrapping"/>
      </w:r>
      <w:r>
        <w:rPr>
          <w:rtl w:val="0"/>
        </w:rPr>
        <w:t xml:space="preserve">BSB: </w:t>
        <w:tab/>
        <w:tab/>
        <w:t>065 008</w:t>
      </w:r>
      <w:r>
        <w:br w:type="textWrapping"/>
      </w:r>
      <w:r>
        <w:rPr>
          <w:rtl w:val="0"/>
        </w:rPr>
        <w:t>Account No:</w:t>
        <w:tab/>
        <w:t>0090 3514</w:t>
      </w:r>
      <w:r>
        <w:br w:type="textWrapping"/>
      </w:r>
      <w:r>
        <w:rPr>
          <w:b w:val="1"/>
          <w:bCs w:val="1"/>
          <w:i w:val="1"/>
          <w:iCs w:val="1"/>
          <w:rtl w:val="0"/>
          <w:lang w:val="en-US"/>
        </w:rPr>
        <w:t xml:space="preserve">Please include your name or organisation in </w:t>
      </w:r>
      <w:r>
        <w:rPr>
          <w:b w:val="1"/>
          <w:bCs w:val="1"/>
          <w:i w:val="1"/>
          <w:iCs w:val="1"/>
          <w:rtl w:val="0"/>
          <w:lang w:val="en-US"/>
        </w:rPr>
        <w:t xml:space="preserve">EFT </w:t>
      </w:r>
      <w:r>
        <w:rPr>
          <w:b w:val="1"/>
          <w:bCs w:val="1"/>
          <w:i w:val="1"/>
          <w:iCs w:val="1"/>
          <w:rtl w:val="0"/>
          <w:lang w:val="en-US"/>
        </w:rPr>
        <w:t>reference</w:t>
      </w:r>
    </w:p>
    <w:p>
      <w:pPr>
        <w:pStyle w:val="Body A"/>
        <w:rPr>
          <w:rFonts w:ascii="Calibri" w:cs="Calibri" w:hAnsi="Calibri" w:eastAsia="Calibri"/>
          <w:i w:val="1"/>
          <w:iCs w:val="1"/>
        </w:rPr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Cheque -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Payable to Arts Industry Council (SA) Inc</w:t>
      </w:r>
    </w:p>
    <w:tbl>
      <w:tblPr>
        <w:tblW w:w="45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44"/>
        <w:gridCol w:w="2970"/>
      </w:tblGrid>
      <w:tr>
        <w:tblPrEx>
          <w:shd w:val="clear" w:color="auto" w:fill="ceddeb"/>
        </w:tblPrEx>
        <w:trPr>
          <w:trHeight w:val="276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Card Type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Visa </w:t>
              <w:tab/>
              <w:tab/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Mastercard</w:t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Cardholder Name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     </w:t>
            </w:r>
            <w:r>
              <w:rPr/>
            </w:r>
          </w:p>
        </w:tc>
      </w:tr>
      <w:tr>
        <w:tblPrEx>
          <w:shd w:val="clear" w:color="auto" w:fill="ceddeb"/>
        </w:tblPrEx>
        <w:trPr>
          <w:trHeight w:val="510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Credit Card Number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     </w:t>
            </w:r>
            <w:r>
              <w:rPr/>
            </w:r>
          </w:p>
        </w:tc>
      </w:tr>
      <w:tr>
        <w:tblPrEx>
          <w:shd w:val="clear" w:color="auto" w:fill="ceddeb"/>
        </w:tblPrEx>
        <w:trPr>
          <w:trHeight w:val="277" w:hRule="atLeast"/>
        </w:trPr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Expiry Date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Credit Card</w:t>
      </w:r>
      <w:r>
        <w:rPr>
          <w:b w:val="1"/>
          <w:bCs w:val="1"/>
          <w:rtl w:val="0"/>
          <w:lang w:val="en-US"/>
        </w:rPr>
        <w:t xml:space="preserve">                   </w:t>
      </w:r>
      <w:r>
        <w:rPr>
          <w:rFonts w:ascii="MS Gothic" w:cs="MS Gothic" w:hAnsi="MS Gothic" w:eastAsia="MS Gothic"/>
          <w:b w:val="0"/>
          <w:bCs w:val="0"/>
          <w:rtl w:val="0"/>
          <w:lang w:val="en-US"/>
        </w:rPr>
        <w:t>☐</w:t>
      </w:r>
      <w:r>
        <w:rPr>
          <w:b w:val="1"/>
          <w:bCs w:val="1"/>
          <w:rtl w:val="0"/>
          <w:lang w:val="en-US"/>
        </w:rPr>
        <w:t xml:space="preserve"> Cash        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Body A"/>
        <w:spacing w:after="0"/>
        <w:rPr>
          <w:b w:val="1"/>
          <w:bCs w:val="1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27"/>
        <w:gridCol w:w="7205"/>
      </w:tblGrid>
      <w:tr>
        <w:tblPrEx>
          <w:shd w:val="clear" w:color="auto" w:fill="ceddeb"/>
        </w:tblPrEx>
        <w:trPr>
          <w:trHeight w:val="450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5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1005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b w:val="1"/>
                <w:bCs w:val="1"/>
                <w:rtl w:val="0"/>
                <w:lang w:val="en-US"/>
              </w:rPr>
              <w:t>Organis-ation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837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b w:val="1"/>
                <w:bCs w:val="1"/>
                <w:rtl w:val="0"/>
                <w:lang w:val="en-US"/>
              </w:rPr>
              <w:t xml:space="preserve">Position 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/>
            </w:r>
          </w:p>
        </w:tc>
      </w:tr>
      <w:tr>
        <w:tblPrEx>
          <w:shd w:val="clear" w:color="auto" w:fill="ceddeb"/>
        </w:tblPrEx>
        <w:trPr>
          <w:trHeight w:val="1316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b w:val="1"/>
                <w:bCs w:val="1"/>
                <w:rtl w:val="0"/>
                <w:lang w:val="en-US"/>
              </w:rPr>
              <w:t>Address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1225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MS Gothic" w:cs="MS Gothic" w:hAnsi="MS Gothic" w:eastAsia="MS Gothic"/>
                <w:b w:val="1"/>
                <w:bCs w:val="1"/>
                <w:rtl w:val="0"/>
                <w:lang w:val="en-US"/>
              </w:rPr>
              <w:t>Email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/>
            </w:pPr>
          </w:p>
          <w:p>
            <w:pPr>
              <w:pStyle w:val="Default"/>
            </w:pPr>
            <w:r>
              <w:rPr/>
            </w:r>
          </w:p>
        </w:tc>
      </w:tr>
      <w:tr>
        <w:tblPrEx>
          <w:shd w:val="clear" w:color="auto" w:fill="ceddeb"/>
        </w:tblPrEx>
        <w:trPr>
          <w:trHeight w:val="450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Phone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0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Mobile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6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40"/>
            </w:pPr>
            <w:r>
              <w:rPr>
                <w:rFonts w:ascii="Apple Symbols" w:hAnsi="Apple Symbols" w:hint="default"/>
                <w:sz w:val="30"/>
                <w:szCs w:val="30"/>
                <w:rtl w:val="0"/>
              </w:rPr>
              <w:t xml:space="preserve">☐ </w:t>
            </w:r>
          </w:p>
        </w:tc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4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 xml:space="preserve">I am happy to be publicly acknowledged as an AICSA member </w:t>
            </w:r>
          </w:p>
        </w:tc>
      </w:tr>
    </w:tbl>
    <w:p>
      <w:pPr>
        <w:pStyle w:val="Body A"/>
        <w:spacing w:after="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Body A"/>
        <w:spacing w:after="0"/>
        <w:jc w:val="center"/>
      </w:pPr>
    </w:p>
    <w:p>
      <w:pPr>
        <w:pStyle w:val="Body A"/>
        <w:spacing w:after="0"/>
        <w:jc w:val="center"/>
      </w:pPr>
    </w:p>
    <w:p>
      <w:pPr>
        <w:pStyle w:val="Body A"/>
        <w:spacing w:after="0"/>
        <w:jc w:val="center"/>
        <w:rPr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EMAIL FORM TO </w:t>
      </w:r>
      <w:r>
        <w:rPr>
          <w:sz w:val="24"/>
          <w:szCs w:val="24"/>
          <w:rtl w:val="0"/>
          <w:lang w:val="en-US"/>
        </w:rPr>
        <w:t>info@aicsa.net.au or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after="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BY POST TO </w:t>
      </w:r>
      <w:r>
        <w:rPr>
          <w:sz w:val="24"/>
          <w:szCs w:val="24"/>
          <w:rtl w:val="0"/>
          <w:lang w:val="en-US"/>
        </w:rPr>
        <w:t>AICSA, PO Box 10334 Adelaide BC, SA 5000</w:t>
      </w:r>
    </w:p>
    <w:p>
      <w:pPr>
        <w:pStyle w:val="Header &amp; Footer"/>
        <w:tabs>
          <w:tab w:val="center" w:pos="4819"/>
          <w:tab w:val="right" w:pos="9612"/>
          <w:tab w:val="clear" w:pos="9020"/>
        </w:tabs>
        <w:spacing w:line="276" w:lineRule="auto"/>
        <w:rPr>
          <w:sz w:val="24"/>
          <w:szCs w:val="24"/>
        </w:rPr>
      </w:pPr>
    </w:p>
    <w:p>
      <w:pPr>
        <w:pStyle w:val="Header &amp; Footer"/>
        <w:tabs>
          <w:tab w:val="center" w:pos="4819"/>
          <w:tab w:val="right" w:pos="9612"/>
          <w:tab w:val="clear" w:pos="9020"/>
        </w:tabs>
        <w:spacing w:line="276" w:lineRule="auto"/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>Your membership is valid for 12 months from date of renewal or joining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cols w:space="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Apple Symbol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2197863" cy="745704"/>
          <wp:effectExtent l="0" t="0" r="0" b="0"/>
          <wp:docPr id="1073741825" name="officeArt object" descr="AICSA_Blac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CSA_Black_Logo" descr="AICSA_Black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63" cy="745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Calibri" w:cs="Calibri" w:hAnsi="Calibri" w:eastAsia="Calibri"/>
        <w:b w:val="1"/>
        <w:bCs w:val="1"/>
        <w:sz w:val="40"/>
        <w:szCs w:val="40"/>
        <w:u w:color="000000"/>
        <w:rtl w:val="0"/>
        <w:lang w:val="de-DE"/>
      </w:rPr>
      <w:t xml:space="preserve">AICSA MEMBERSHIP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☐"/>
      <w:lvlJc w:val="left"/>
      <w:pPr>
        <w:ind w:left="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1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5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3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4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